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B0F6ED">
      <w:pPr>
        <w:spacing w:line="360" w:lineRule="auto"/>
        <w:jc w:val="center"/>
        <w:rPr>
          <w:rFonts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b/>
          <w:sz w:val="28"/>
          <w:szCs w:val="28"/>
          <w:shd w:val="clear" w:color="auto" w:fill="FFFFFF"/>
        </w:rPr>
        <w:t xml:space="preserve">Fructo-Oligosaccharides and Sea Buckthorn Complex Ameliorates Glucose and Lipid Metabolism in Type 2 Diabetic (T2DM) Rats via Metabolic and </w:t>
      </w:r>
      <w:bookmarkStart w:id="0" w:name="OLE_LINK71"/>
      <w:bookmarkStart w:id="1" w:name="OLE_LINK70"/>
      <w:r>
        <w:rPr>
          <w:rFonts w:hint="eastAsia" w:ascii="Times New Roman" w:hAnsi="Times New Roman" w:eastAsia="宋体" w:cs="Times New Roman"/>
          <w:b/>
          <w:sz w:val="28"/>
          <w:szCs w:val="28"/>
          <w:shd w:val="clear" w:color="auto" w:fill="FFFFFF"/>
        </w:rPr>
        <w:t xml:space="preserve">Anti-Inflammatory </w:t>
      </w:r>
      <w:bookmarkEnd w:id="0"/>
      <w:bookmarkEnd w:id="1"/>
      <w:r>
        <w:rPr>
          <w:rFonts w:hint="eastAsia" w:ascii="Times New Roman" w:hAnsi="Times New Roman" w:eastAsia="宋体" w:cs="Times New Roman"/>
          <w:b/>
          <w:sz w:val="28"/>
          <w:szCs w:val="28"/>
          <w:shd w:val="clear" w:color="auto" w:fill="FFFFFF"/>
        </w:rPr>
        <w:t>Pathways</w:t>
      </w:r>
      <w:bookmarkStart w:id="2" w:name="_Hlk147911515"/>
    </w:p>
    <w:bookmarkEnd w:id="2"/>
    <w:p w14:paraId="79597019">
      <w:pPr>
        <w:spacing w:line="360" w:lineRule="auto"/>
        <w:rPr>
          <w:rFonts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Ling Chen,</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Hualin Liu,</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Yanwu Chen,</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Qianya Xiao,</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Zijin Huang,</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w:t>
      </w:r>
      <w:r>
        <w:rPr>
          <w:rFonts w:hint="eastAsia" w:ascii="Times New Roman" w:hAnsi="Times New Roman" w:eastAsia="宋体" w:cs="Times New Roman"/>
          <w:color w:val="000000" w:themeColor="text1"/>
          <w:sz w:val="24"/>
          <w:szCs w:val="32"/>
          <w:lang w:eastAsia="zh"/>
          <w14:textFill>
            <w14:solidFill>
              <w14:schemeClr w14:val="tx1"/>
            </w14:solidFill>
          </w14:textFill>
        </w:rPr>
        <w:t>Ziying Li,</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lang w:eastAsia="zh"/>
          <w14:textFill>
            <w14:solidFill>
              <w14:schemeClr w14:val="tx1"/>
            </w14:solidFill>
          </w14:textFill>
        </w:rPr>
        <w:t xml:space="preserve"> Xiaofei Zhang,</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lang w:eastAsia="zh"/>
          <w14:textFill>
            <w14:solidFill>
              <w14:schemeClr w14:val="tx1"/>
            </w14:solidFill>
          </w14:textFill>
        </w:rPr>
        <w:t xml:space="preserve"> </w:t>
      </w:r>
      <w:r>
        <w:rPr>
          <w:rFonts w:hint="eastAsia" w:ascii="Times New Roman" w:hAnsi="Times New Roman" w:eastAsia="宋体" w:cs="Times New Roman"/>
          <w:color w:val="000000" w:themeColor="text1"/>
          <w:sz w:val="24"/>
          <w:szCs w:val="32"/>
          <w14:textFill>
            <w14:solidFill>
              <w14:schemeClr w14:val="tx1"/>
            </w14:solidFill>
          </w14:textFill>
        </w:rPr>
        <w:t>Xueying Fan,</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Meichen Xiao,</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Xiaomin Li,*</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vertAlign w:val="superscript"/>
          <w:lang w:eastAsia="zh"/>
          <w14:textFill>
            <w14:solidFill>
              <w14:schemeClr w14:val="tx1"/>
            </w14:solidFill>
          </w14:textFill>
        </w:rPr>
        <w:t>c</w:t>
      </w:r>
      <w:r>
        <w:rPr>
          <w:rFonts w:hint="eastAsia" w:ascii="Times New Roman" w:hAnsi="Times New Roman" w:eastAsia="宋体" w:cs="Times New Roman"/>
          <w:color w:val="000000" w:themeColor="text1"/>
          <w:sz w:val="24"/>
          <w:szCs w:val="32"/>
          <w14:textFill>
            <w14:solidFill>
              <w14:schemeClr w14:val="tx1"/>
            </w14:solidFill>
          </w14:textFill>
        </w:rPr>
        <w:t xml:space="preserve"> and Yuan Yao Chen*</w:t>
      </w:r>
      <w:r>
        <w:rPr>
          <w:rFonts w:hint="eastAsia" w:ascii="Times New Roman" w:hAnsi="Times New Roman" w:eastAsia="宋体" w:cs="Times New Roman"/>
          <w:color w:val="000000" w:themeColor="text1"/>
          <w:sz w:val="24"/>
          <w:szCs w:val="32"/>
          <w:vertAlign w:val="superscript"/>
          <w14:textFill>
            <w14:solidFill>
              <w14:schemeClr w14:val="tx1"/>
            </w14:solidFill>
          </w14:textFill>
        </w:rPr>
        <w:t>ab</w:t>
      </w:r>
      <w:r>
        <w:rPr>
          <w:rFonts w:hint="eastAsia" w:ascii="Times New Roman" w:hAnsi="Times New Roman" w:eastAsia="宋体" w:cs="Times New Roman"/>
          <w:color w:val="000000" w:themeColor="text1"/>
          <w:sz w:val="24"/>
          <w:szCs w:val="32"/>
          <w14:textFill>
            <w14:solidFill>
              <w14:schemeClr w14:val="tx1"/>
            </w14:solidFill>
          </w14:textFill>
        </w:rPr>
        <w:t xml:space="preserve"> </w:t>
      </w:r>
    </w:p>
    <w:p w14:paraId="62AABACD">
      <w:pPr>
        <w:adjustRightInd w:val="0"/>
        <w:snapToGrid w:val="0"/>
        <w:spacing w:line="360" w:lineRule="auto"/>
        <w:rPr>
          <w:rFonts w:ascii="Times New Roman" w:hAnsi="Times New Roman" w:eastAsia="宋体" w:cs="Times New Roman"/>
          <w:b/>
          <w:sz w:val="28"/>
          <w:szCs w:val="28"/>
          <w:shd w:val="clear" w:color="auto" w:fill="FFFFFF"/>
        </w:rPr>
      </w:pPr>
    </w:p>
    <w:p w14:paraId="419A8911">
      <w:pPr>
        <w:spacing w:line="360" w:lineRule="auto"/>
        <w:rPr>
          <w:rFonts w:ascii="Times New Roman" w:hAnsi="Times New Roman" w:eastAsia="宋体" w:cs="Times New Roman"/>
          <w:color w:val="000000" w:themeColor="text1"/>
          <w:sz w:val="24"/>
          <w:szCs w:val="32"/>
          <w14:textFill>
            <w14:solidFill>
              <w14:schemeClr w14:val="tx1"/>
            </w14:solidFill>
          </w14:textFill>
        </w:rPr>
      </w:pPr>
      <w:r>
        <w:rPr>
          <w:rFonts w:ascii="Times New Roman" w:hAnsi="Times New Roman" w:eastAsia="宋体" w:cs="Times New Roman"/>
          <w:color w:val="000000" w:themeColor="text1"/>
          <w:sz w:val="24"/>
          <w:szCs w:val="32"/>
          <w14:textFill>
            <w14:solidFill>
              <w14:schemeClr w14:val="tx1"/>
            </w14:solidFill>
          </w14:textFill>
        </w:rPr>
        <w:t>*Corresponding Authors:</w:t>
      </w:r>
      <w:r>
        <w:rPr>
          <w:rFonts w:hint="eastAsia" w:ascii="Times New Roman" w:hAnsi="Times New Roman" w:eastAsia="宋体" w:cs="Times New Roman"/>
          <w:color w:val="000000" w:themeColor="text1"/>
          <w:sz w:val="24"/>
          <w:szCs w:val="32"/>
          <w14:textFill>
            <w14:solidFill>
              <w14:schemeClr w14:val="tx1"/>
            </w14:solidFill>
          </w14:textFill>
        </w:rPr>
        <w:t xml:space="preserve"> </w:t>
      </w:r>
    </w:p>
    <w:p w14:paraId="3D33AD06">
      <w:pPr>
        <w:spacing w:line="360" w:lineRule="auto"/>
        <w:rPr>
          <w:rFonts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Xiaomin Li, E</w:t>
      </w:r>
      <w:r>
        <w:rPr>
          <w:rFonts w:ascii="Times New Roman" w:hAnsi="Times New Roman" w:eastAsia="宋体" w:cs="Times New Roman"/>
          <w:color w:val="000000" w:themeColor="text1"/>
          <w:sz w:val="24"/>
          <w:szCs w:val="32"/>
          <w14:textFill>
            <w14:solidFill>
              <w14:schemeClr w14:val="tx1"/>
            </w14:solidFill>
          </w14:textFill>
        </w:rPr>
        <w:t xml:space="preserve">mail addresses: </w:t>
      </w:r>
      <w:r>
        <w:rPr>
          <w:rFonts w:hint="eastAsia" w:ascii="Times New Roman" w:hAnsi="Times New Roman" w:eastAsia="宋体" w:cs="Times New Roman"/>
          <w:color w:val="000000" w:themeColor="text1"/>
          <w:sz w:val="24"/>
          <w:szCs w:val="32"/>
          <w14:textFill>
            <w14:solidFill>
              <w14:schemeClr w14:val="tx1"/>
            </w14:solidFill>
          </w14:textFill>
        </w:rPr>
        <w:t>yfglblxm@126.com</w:t>
      </w:r>
    </w:p>
    <w:p w14:paraId="7F4BDBE9">
      <w:pPr>
        <w:spacing w:line="360" w:lineRule="auto"/>
        <w:rPr>
          <w:rFonts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Yuan Yao Chen, E</w:t>
      </w:r>
      <w:r>
        <w:rPr>
          <w:rFonts w:ascii="Times New Roman" w:hAnsi="Times New Roman" w:eastAsia="宋体" w:cs="Times New Roman"/>
          <w:color w:val="000000" w:themeColor="text1"/>
          <w:sz w:val="24"/>
          <w:szCs w:val="32"/>
          <w14:textFill>
            <w14:solidFill>
              <w14:schemeClr w14:val="tx1"/>
            </w14:solidFill>
          </w14:textFill>
        </w:rPr>
        <w:t xml:space="preserve">mail addresses: </w:t>
      </w:r>
      <w:r>
        <w:rPr>
          <w:rFonts w:hint="eastAsia" w:ascii="Times New Roman" w:hAnsi="Times New Roman" w:eastAsia="宋体" w:cs="Times New Roman"/>
          <w:color w:val="000000" w:themeColor="text1"/>
          <w:sz w:val="24"/>
          <w:szCs w:val="32"/>
          <w14:textFill>
            <w14:solidFill>
              <w14:schemeClr w14:val="tx1"/>
            </w14:solidFill>
          </w14:textFill>
        </w:rPr>
        <w:t xml:space="preserve">yuanyaochen0401@163.com </w:t>
      </w:r>
    </w:p>
    <w:p w14:paraId="68CDC2A9">
      <w:pPr>
        <w:spacing w:line="360" w:lineRule="auto"/>
        <w:rPr>
          <w:rFonts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Contact: Yuan Yao Chen</w:t>
      </w:r>
    </w:p>
    <w:p w14:paraId="593BAEE4">
      <w:pPr>
        <w:adjustRightInd w:val="0"/>
        <w:snapToGrid w:val="0"/>
        <w:spacing w:line="360" w:lineRule="auto"/>
        <w:rPr>
          <w:rFonts w:ascii="Times New Roman" w:hAnsi="Times New Roman" w:eastAsia="宋体" w:cs="Times New Roman"/>
          <w:b/>
          <w:sz w:val="28"/>
          <w:szCs w:val="28"/>
          <w:shd w:val="clear" w:color="auto" w:fill="FFFFFF"/>
        </w:rPr>
      </w:pPr>
    </w:p>
    <w:p w14:paraId="3FC06202">
      <w:pPr>
        <w:adjustRightInd w:val="0"/>
        <w:snapToGrid w:val="0"/>
        <w:spacing w:line="360" w:lineRule="auto"/>
        <w:rPr>
          <w:rFonts w:ascii="Times New Roman" w:hAnsi="Times New Roman" w:eastAsia="宋体" w:cs="Times New Roman"/>
          <w:bCs/>
          <w:sz w:val="24"/>
          <w:szCs w:val="24"/>
          <w:shd w:val="clear" w:color="auto" w:fill="FFFFFF"/>
        </w:rPr>
      </w:pPr>
      <w:r>
        <w:rPr>
          <w:rFonts w:hint="eastAsia" w:ascii="Times New Roman" w:hAnsi="Times New Roman" w:eastAsia="宋体" w:cs="Times New Roman"/>
          <w:bCs/>
          <w:sz w:val="24"/>
          <w:szCs w:val="24"/>
          <w:shd w:val="clear" w:color="auto" w:fill="FFFFFF"/>
        </w:rPr>
        <w:t>a Research &amp; Development Division, Perfect (Guangdong) Co., Ltd., Zhongshan, China</w:t>
      </w:r>
    </w:p>
    <w:p w14:paraId="26C44975">
      <w:pPr>
        <w:adjustRightInd w:val="0"/>
        <w:snapToGrid w:val="0"/>
        <w:spacing w:line="360" w:lineRule="auto"/>
        <w:rPr>
          <w:rFonts w:ascii="Times New Roman" w:hAnsi="Times New Roman" w:eastAsia="宋体" w:cs="Times New Roman"/>
          <w:bCs/>
          <w:sz w:val="24"/>
          <w:szCs w:val="24"/>
          <w:shd w:val="clear" w:color="auto" w:fill="FFFFFF"/>
        </w:rPr>
      </w:pPr>
      <w:r>
        <w:rPr>
          <w:rFonts w:hint="eastAsia" w:ascii="Times New Roman" w:hAnsi="Times New Roman" w:eastAsia="宋体" w:cs="Times New Roman"/>
          <w:bCs/>
          <w:sz w:val="24"/>
          <w:szCs w:val="24"/>
          <w:shd w:val="clear" w:color="auto" w:fill="FFFFFF"/>
        </w:rPr>
        <w:t>b Research &amp; Development Division, Perfect Life &amp; Health Institute, Zhongshan, China</w:t>
      </w:r>
    </w:p>
    <w:p w14:paraId="0D784A45">
      <w:pPr>
        <w:adjustRightInd w:val="0"/>
        <w:snapToGrid w:val="0"/>
        <w:spacing w:line="360" w:lineRule="auto"/>
        <w:rPr>
          <w:rFonts w:ascii="Times New Roman" w:hAnsi="Times New Roman" w:eastAsia="宋体" w:cs="Times New Roman"/>
          <w:bCs/>
          <w:sz w:val="24"/>
          <w:szCs w:val="24"/>
          <w:shd w:val="clear" w:color="auto" w:fill="FFFFFF"/>
          <w:lang w:eastAsia="zh"/>
        </w:rPr>
      </w:pPr>
      <w:r>
        <w:rPr>
          <w:rFonts w:hint="eastAsia" w:ascii="Times New Roman" w:hAnsi="Times New Roman" w:eastAsia="宋体" w:cs="Times New Roman"/>
          <w:bCs/>
          <w:sz w:val="24"/>
          <w:szCs w:val="24"/>
          <w:shd w:val="clear" w:color="auto" w:fill="FFFFFF"/>
          <w:lang w:eastAsia="zh"/>
        </w:rPr>
        <w:t xml:space="preserve">c </w:t>
      </w:r>
      <w:r>
        <w:rPr>
          <w:rFonts w:ascii="Times New Roman" w:hAnsi="Times New Roman" w:eastAsia="宋体" w:cs="Times New Roman"/>
          <w:sz w:val="24"/>
          <w:szCs w:val="24"/>
        </w:rPr>
        <w:t>School of</w:t>
      </w:r>
      <w:r>
        <w:rPr>
          <w:rFonts w:ascii="Times New Roman" w:hAnsi="Times New Roman" w:eastAsia="宋体" w:cs="Times New Roman"/>
          <w:sz w:val="24"/>
          <w:szCs w:val="24"/>
          <w:lang w:eastAsia="zh"/>
        </w:rPr>
        <w:t xml:space="preserve"> </w:t>
      </w:r>
      <w:r>
        <w:rPr>
          <w:rFonts w:ascii="Times New Roman" w:hAnsi="Times New Roman" w:eastAsia="宋体" w:cs="Times New Roman"/>
          <w:sz w:val="24"/>
          <w:szCs w:val="24"/>
        </w:rPr>
        <w:t>Traditional</w:t>
      </w:r>
      <w:r>
        <w:rPr>
          <w:rFonts w:ascii="Times New Roman" w:hAnsi="Times New Roman" w:eastAsia="宋体" w:cs="Times New Roman"/>
          <w:sz w:val="24"/>
          <w:szCs w:val="24"/>
          <w:lang w:eastAsia="zh"/>
        </w:rPr>
        <w:t xml:space="preserve"> </w:t>
      </w:r>
      <w:r>
        <w:rPr>
          <w:rFonts w:ascii="Times New Roman" w:hAnsi="Times New Roman" w:eastAsia="宋体" w:cs="Times New Roman"/>
          <w:sz w:val="24"/>
          <w:szCs w:val="24"/>
        </w:rPr>
        <w:t>Chinese Materia Medica,</w:t>
      </w:r>
      <w:r>
        <w:rPr>
          <w:rFonts w:hint="eastAsia" w:ascii="Times New Roman" w:hAnsi="Times New Roman" w:eastAsia="宋体" w:cs="Times New Roman"/>
          <w:sz w:val="24"/>
          <w:szCs w:val="24"/>
          <w:lang w:eastAsia="zh"/>
        </w:rPr>
        <w:t xml:space="preserve"> </w:t>
      </w:r>
      <w:r>
        <w:rPr>
          <w:rFonts w:ascii="Times New Roman" w:hAnsi="Times New Roman" w:eastAsia="宋体" w:cs="Times New Roman"/>
          <w:sz w:val="24"/>
          <w:szCs w:val="24"/>
        </w:rPr>
        <w:t>Shenyang Pharmaceutical University,</w:t>
      </w:r>
      <w:r>
        <w:rPr>
          <w:rFonts w:hint="eastAsia" w:ascii="Times New Roman" w:hAnsi="Times New Roman" w:eastAsia="宋体" w:cs="Times New Roman"/>
          <w:sz w:val="24"/>
          <w:szCs w:val="24"/>
          <w:lang w:eastAsia="zh"/>
        </w:rPr>
        <w:t xml:space="preserve"> </w:t>
      </w:r>
      <w:r>
        <w:rPr>
          <w:rFonts w:ascii="Times New Roman" w:hAnsi="Times New Roman" w:eastAsia="宋体" w:cs="Times New Roman"/>
          <w:sz w:val="24"/>
          <w:szCs w:val="24"/>
        </w:rPr>
        <w:t>Shenyang</w:t>
      </w:r>
      <w:r>
        <w:rPr>
          <w:rFonts w:hint="eastAsia" w:ascii="Times New Roman" w:hAnsi="Times New Roman" w:eastAsia="宋体" w:cs="Times New Roman"/>
          <w:sz w:val="24"/>
          <w:szCs w:val="24"/>
          <w:lang w:eastAsia="zh"/>
        </w:rPr>
        <w:t>, Liaoning</w:t>
      </w:r>
      <w:r>
        <w:rPr>
          <w:rFonts w:ascii="Times New Roman" w:hAnsi="Times New Roman" w:eastAsia="宋体" w:cs="Times New Roman"/>
          <w:sz w:val="24"/>
          <w:szCs w:val="24"/>
        </w:rPr>
        <w:t xml:space="preserve"> 110016,</w:t>
      </w:r>
      <w:r>
        <w:rPr>
          <w:rFonts w:hint="eastAsia" w:ascii="Times New Roman" w:hAnsi="Times New Roman" w:eastAsia="宋体" w:cs="Times New Roman"/>
          <w:sz w:val="24"/>
          <w:szCs w:val="24"/>
          <w:lang w:eastAsia="zh"/>
        </w:rPr>
        <w:t xml:space="preserve"> </w:t>
      </w:r>
      <w:r>
        <w:rPr>
          <w:rFonts w:ascii="Times New Roman" w:hAnsi="Times New Roman" w:eastAsia="宋体" w:cs="Times New Roman"/>
          <w:sz w:val="24"/>
          <w:szCs w:val="24"/>
        </w:rPr>
        <w:t>China</w:t>
      </w:r>
    </w:p>
    <w:p w14:paraId="5B214769">
      <w:pPr>
        <w:adjustRightInd w:val="0"/>
        <w:snapToGrid w:val="0"/>
        <w:spacing w:line="360" w:lineRule="auto"/>
        <w:rPr>
          <w:rFonts w:ascii="Times New Roman" w:hAnsi="Times New Roman" w:eastAsia="宋体" w:cs="Times New Roman"/>
          <w:bCs/>
          <w:sz w:val="24"/>
          <w:szCs w:val="24"/>
          <w:shd w:val="clear" w:color="auto" w:fill="FFFFFF"/>
        </w:rPr>
      </w:pPr>
    </w:p>
    <w:p w14:paraId="4860588F">
      <w:r>
        <w:rPr>
          <w:rFonts w:hint="eastAsia" w:ascii="Times New Roman" w:hAnsi="Times New Roman" w:eastAsia="宋体" w:cs="Times New Roman"/>
          <w:bCs/>
          <w:sz w:val="24"/>
          <w:szCs w:val="24"/>
          <w:shd w:val="clear" w:color="auto" w:fill="FFFFFF"/>
          <w:vertAlign w:val="superscript"/>
        </w:rPr>
        <w:t>†</w:t>
      </w:r>
      <w:r>
        <w:rPr>
          <w:rFonts w:hint="eastAsia" w:ascii="Times New Roman" w:hAnsi="Times New Roman" w:eastAsia="宋体" w:cs="Times New Roman"/>
          <w:bCs/>
          <w:sz w:val="24"/>
          <w:szCs w:val="24"/>
          <w:shd w:val="clear" w:color="auto" w:fill="FFFFFF"/>
        </w:rPr>
        <w:t>Ling Chen and Hualin Liu contributed equally to this work.</w:t>
      </w:r>
    </w:p>
    <w:p w14:paraId="20CA1B70"/>
    <w:p w14:paraId="068FE296">
      <w:pPr>
        <w:snapToGrid w:val="0"/>
        <w:spacing w:before="156" w:beforeLines="50" w:after="156" w:afterLines="50" w:line="360" w:lineRule="auto"/>
        <w:jc w:val="center"/>
        <w:rPr>
          <w:rFonts w:ascii="Times New Roman" w:hAnsi="Times New Roman" w:eastAsia="宋体" w:cs="Times New Roman"/>
          <w:bCs/>
          <w:iCs/>
          <w:color w:val="000000" w:themeColor="text1"/>
          <w:sz w:val="24"/>
          <w:szCs w:val="24"/>
          <w14:textFill>
            <w14:solidFill>
              <w14:schemeClr w14:val="tx1"/>
            </w14:solidFill>
          </w14:textFill>
        </w:rPr>
      </w:pPr>
    </w:p>
    <w:p w14:paraId="5753118B">
      <w:pPr>
        <w:rPr>
          <w:rFonts w:ascii="Times New Roman" w:hAnsi="Times New Roman" w:eastAsia="宋体" w:cs="Times New Roman"/>
          <w:bCs/>
          <w:iCs/>
          <w:color w:val="000000" w:themeColor="text1"/>
          <w:sz w:val="24"/>
          <w:szCs w:val="24"/>
          <w:lang w:bidi="ar"/>
          <w14:textFill>
            <w14:solidFill>
              <w14:schemeClr w14:val="tx1"/>
            </w14:solidFill>
          </w14:textFill>
        </w:rPr>
      </w:pPr>
      <w:r>
        <w:rPr>
          <w:rFonts w:ascii="Times New Roman" w:hAnsi="Times New Roman" w:eastAsia="宋体" w:cs="Times New Roman"/>
          <w:b/>
          <w:bCs/>
          <w:iCs/>
          <w:color w:val="000000" w:themeColor="text1"/>
          <w:sz w:val="24"/>
          <w:szCs w:val="24"/>
          <w:lang w:bidi="ar"/>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bidi="ar"/>
          <w14:textFill>
            <w14:solidFill>
              <w14:schemeClr w14:val="tx1"/>
            </w14:solidFill>
          </w14:textFill>
        </w:rPr>
        <w:t>1</w:t>
      </w:r>
      <w:r>
        <w:rPr>
          <w:rFonts w:ascii="Times New Roman" w:hAnsi="Times New Roman" w:eastAsia="宋体" w:cs="Times New Roman"/>
          <w:b/>
          <w:bCs/>
          <w:iCs/>
          <w:color w:val="000000" w:themeColor="text1"/>
          <w:sz w:val="24"/>
          <w:szCs w:val="24"/>
          <w:lang w:bidi="ar"/>
          <w14:textFill>
            <w14:solidFill>
              <w14:schemeClr w14:val="tx1"/>
            </w14:solidFill>
          </w14:textFill>
        </w:rPr>
        <w:t xml:space="preserve"> Mass Spectrum of Fructooligosaccharide (FOS).</w:t>
      </w:r>
      <w:r>
        <w:rPr>
          <w:rFonts w:ascii="Times New Roman" w:hAnsi="Times New Roman" w:eastAsia="宋体" w:cs="Times New Roman"/>
          <w:bCs/>
          <w:iCs/>
          <w:color w:val="000000" w:themeColor="text1"/>
          <w:sz w:val="24"/>
          <w:szCs w:val="24"/>
          <w:lang w:bidi="ar"/>
          <w14:textFill>
            <w14:solidFill>
              <w14:schemeClr w14:val="tx1"/>
            </w14:solidFill>
          </w14:textFill>
        </w:rPr>
        <w:t xml:space="preserve"> Fructooligosaccharide Content: 94.9%, Kestose: 50.1%, Nystose: 40.3%, Fructofuranosylnystose: 4.5%. Instrument Used for Detection: Agilent 1260 Infinity III RID (1260RID)</w:t>
      </w:r>
    </w:p>
    <w:p w14:paraId="0336EDBF">
      <w:pPr>
        <w:rPr>
          <w:rFonts w:ascii="Times New Roman" w:hAnsi="Times New Roman" w:eastAsia="宋体" w:cs="Times New Roman"/>
          <w:bCs/>
          <w:iCs/>
          <w:color w:val="000000" w:themeColor="text1"/>
          <w:sz w:val="24"/>
          <w:szCs w:val="24"/>
          <w:lang w:eastAsia="zh" w:bidi="ar"/>
          <w14:textFill>
            <w14:solidFill>
              <w14:schemeClr w14:val="tx1"/>
            </w14:solidFill>
          </w14:textFill>
        </w:rPr>
      </w:pPr>
      <w:r>
        <w:rPr>
          <w:rFonts w:hint="eastAsia" w:ascii="Times New Roman" w:hAnsi="Times New Roman" w:eastAsia="宋体" w:cs="Times New Roman"/>
          <w:bCs/>
          <w:iCs/>
          <w:color w:val="000000" w:themeColor="text1"/>
          <w:sz w:val="24"/>
          <w:szCs w:val="24"/>
          <w14:textFill>
            <w14:solidFill>
              <w14:schemeClr w14:val="tx1"/>
            </w14:solidFill>
          </w14:textFill>
        </w:rPr>
        <w:drawing>
          <wp:inline distT="0" distB="0" distL="114300" distR="114300">
            <wp:extent cx="5267325" cy="1485900"/>
            <wp:effectExtent l="0" t="0" r="317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
                    <a:stretch>
                      <a:fillRect/>
                    </a:stretch>
                  </pic:blipFill>
                  <pic:spPr>
                    <a:xfrm>
                      <a:off x="0" y="0"/>
                      <a:ext cx="5267325" cy="1485900"/>
                    </a:xfrm>
                    <a:prstGeom prst="rect">
                      <a:avLst/>
                    </a:prstGeom>
                  </pic:spPr>
                </pic:pic>
              </a:graphicData>
            </a:graphic>
          </wp:inline>
        </w:drawing>
      </w:r>
    </w:p>
    <w:p w14:paraId="72549A02">
      <w:pPr>
        <w:rPr>
          <w:rFonts w:ascii="Times New Roman" w:hAnsi="Times New Roman" w:eastAsia="宋体" w:cs="Times New Roman"/>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lang w:bidi="ar"/>
          <w14:textFill>
            <w14:solidFill>
              <w14:schemeClr w14:val="tx1"/>
            </w14:solidFill>
          </w14:textFill>
        </w:rPr>
        <w:t>Fig. S</w:t>
      </w:r>
      <w:r>
        <w:rPr>
          <w:rFonts w:ascii="Times New Roman" w:hAnsi="Times New Roman" w:eastAsia="宋体" w:cs="Times New Roman"/>
          <w:b/>
          <w:bCs/>
          <w:iCs/>
          <w:color w:val="000000" w:themeColor="text1"/>
          <w:sz w:val="24"/>
          <w:szCs w:val="24"/>
          <w:lang w:eastAsia="zh" w:bidi="ar"/>
          <w14:textFill>
            <w14:solidFill>
              <w14:schemeClr w14:val="tx1"/>
            </w14:solidFill>
          </w14:textFill>
        </w:rPr>
        <w:t>2</w:t>
      </w:r>
      <w:r>
        <w:rPr>
          <w:rFonts w:ascii="Times New Roman" w:hAnsi="Times New Roman" w:eastAsia="宋体" w:cs="Times New Roman"/>
          <w:b/>
          <w:bCs/>
          <w:iCs/>
          <w:color w:val="000000" w:themeColor="text1"/>
          <w:sz w:val="24"/>
          <w:szCs w:val="24"/>
          <w:lang w:bidi="ar"/>
          <w14:textFill>
            <w14:solidFill>
              <w14:schemeClr w14:val="tx1"/>
            </w14:solidFill>
          </w14:textFill>
        </w:rPr>
        <w:t xml:space="preserve"> Flavonoid monomer profile in fresh sea buckthorn fruits. </w:t>
      </w:r>
      <w:r>
        <w:rPr>
          <w:rFonts w:ascii="Times New Roman" w:hAnsi="Times New Roman" w:eastAsia="宋体" w:cs="Times New Roman"/>
          <w:bCs/>
          <w:iCs/>
          <w:color w:val="000000" w:themeColor="text1"/>
          <w:sz w:val="24"/>
          <w:szCs w:val="24"/>
          <w:lang w:bidi="ar"/>
          <w14:textFill>
            <w14:solidFill>
              <w14:schemeClr w14:val="tx1"/>
            </w14:solidFill>
          </w14:textFill>
        </w:rPr>
        <w:t>S1: Isorhamnetin-3-O-glucoside-7-O-rhamnoside; S2: Rutin; S3: Isoquercetin; S4: Narcissin; S5: Isorhamnetin-3-O-glucoside; S6: Kaempferol</w:t>
      </w:r>
    </w:p>
    <w:p w14:paraId="2929E355">
      <w:pPr>
        <w:adjustRightInd w:val="0"/>
        <w:snapToGrid w:val="0"/>
        <w:spacing w:line="360" w:lineRule="auto"/>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hint="eastAsia" w:ascii="Times New Roman" w:hAnsi="Times New Roman" w:eastAsia="宋体" w:cs="Times New Roman"/>
          <w:b/>
          <w:bCs/>
          <w:iCs/>
          <w:color w:val="000000" w:themeColor="text1"/>
          <w:sz w:val="24"/>
          <w:szCs w:val="24"/>
          <w14:textFill>
            <w14:solidFill>
              <w14:schemeClr w14:val="tx1"/>
            </w14:solidFill>
          </w14:textFill>
        </w:rPr>
        <w:drawing>
          <wp:inline distT="0" distB="0" distL="114300" distR="114300">
            <wp:extent cx="5265420" cy="2998470"/>
            <wp:effectExtent l="0" t="0" r="5080" b="1143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
                    <a:stretch>
                      <a:fillRect/>
                    </a:stretch>
                  </pic:blipFill>
                  <pic:spPr>
                    <a:xfrm>
                      <a:off x="0" y="0"/>
                      <a:ext cx="5265420" cy="2998470"/>
                    </a:xfrm>
                    <a:prstGeom prst="rect">
                      <a:avLst/>
                    </a:prstGeom>
                  </pic:spPr>
                </pic:pic>
              </a:graphicData>
            </a:graphic>
          </wp:inline>
        </w:drawing>
      </w:r>
    </w:p>
    <w:p w14:paraId="5CCB0637">
      <w:pPr>
        <w:adjustRightInd w:val="0"/>
        <w:snapToGrid w:val="0"/>
        <w:spacing w:line="360" w:lineRule="auto"/>
        <w:rPr>
          <w:rFonts w:ascii="Times New Roman" w:hAnsi="Times New Roman" w:eastAsia="宋体" w:cs="Times New Roman"/>
          <w:b/>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3</w:t>
      </w:r>
      <w:r>
        <w:rPr>
          <w:rFonts w:ascii="Times New Roman" w:hAnsi="Times New Roman" w:eastAsia="宋体" w:cs="Times New Roman"/>
          <w:b/>
          <w:bCs/>
          <w:iCs/>
          <w:color w:val="000000" w:themeColor="text1"/>
          <w:sz w:val="24"/>
          <w:szCs w:val="24"/>
          <w14:textFill>
            <w14:solidFill>
              <w14:schemeClr w14:val="tx1"/>
            </w14:solidFill>
          </w14:textFill>
        </w:rPr>
        <w:t xml:space="preserve"> Percentage of community abundance on </w:t>
      </w:r>
      <w:r>
        <w:rPr>
          <w:rFonts w:hint="eastAsia" w:ascii="Times New Roman" w:hAnsi="Times New Roman" w:eastAsia="宋体" w:cs="Times New Roman"/>
          <w:b/>
          <w:bCs/>
          <w:iCs/>
          <w:color w:val="000000" w:themeColor="text1"/>
          <w:sz w:val="24"/>
          <w:szCs w:val="24"/>
          <w14:textFill>
            <w14:solidFill>
              <w14:schemeClr w14:val="tx1"/>
            </w14:solidFill>
          </w14:textFill>
        </w:rPr>
        <w:t>phylum</w:t>
      </w:r>
      <w:r>
        <w:rPr>
          <w:rFonts w:ascii="Times New Roman" w:hAnsi="Times New Roman" w:eastAsia="宋体" w:cs="Times New Roman"/>
          <w:b/>
          <w:bCs/>
          <w:iCs/>
          <w:color w:val="000000" w:themeColor="text1"/>
          <w:sz w:val="24"/>
          <w:szCs w:val="24"/>
          <w14:textFill>
            <w14:solidFill>
              <w14:schemeClr w14:val="tx1"/>
            </w14:solidFill>
          </w14:textFill>
        </w:rPr>
        <w:t xml:space="preserve"> level</w:t>
      </w:r>
      <w:r>
        <w:rPr>
          <w:rFonts w:hint="eastAsia" w:ascii="Times New Roman" w:hAnsi="Times New Roman" w:eastAsia="宋体" w:cs="Times New Roman"/>
          <w:b/>
          <w:bCs/>
          <w:iCs/>
          <w:color w:val="000000" w:themeColor="text1"/>
          <w:sz w:val="24"/>
          <w:szCs w:val="24"/>
          <w14:textFill>
            <w14:solidFill>
              <w14:schemeClr w14:val="tx1"/>
            </w14:solidFill>
          </w14:textFill>
        </w:rPr>
        <w:t>.</w:t>
      </w:r>
    </w:p>
    <w:p w14:paraId="388534FD">
      <w:pPr>
        <w:adjustRightInd w:val="0"/>
        <w:snapToGrid w:val="0"/>
        <w:spacing w:line="360" w:lineRule="auto"/>
        <w:jc w:val="center"/>
        <w:rPr>
          <w:rFonts w:ascii="Times New Roman" w:hAnsi="Times New Roman" w:eastAsia="宋体" w:cs="Times New Roman"/>
          <w:b/>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drawing>
          <wp:inline distT="0" distB="0" distL="0" distR="0">
            <wp:extent cx="3611880" cy="2711450"/>
            <wp:effectExtent l="0" t="0" r="7620"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
                    <a:stretch>
                      <a:fillRect/>
                    </a:stretch>
                  </pic:blipFill>
                  <pic:spPr>
                    <a:xfrm>
                      <a:off x="0" y="0"/>
                      <a:ext cx="3629418" cy="2724904"/>
                    </a:xfrm>
                    <a:prstGeom prst="rect">
                      <a:avLst/>
                    </a:prstGeom>
                  </pic:spPr>
                </pic:pic>
              </a:graphicData>
            </a:graphic>
          </wp:inline>
        </w:drawing>
      </w:r>
    </w:p>
    <w:p w14:paraId="77B6893D">
      <w:pPr>
        <w:adjustRightInd w:val="0"/>
        <w:snapToGrid w:val="0"/>
        <w:spacing w:line="360" w:lineRule="auto"/>
        <w:jc w:val="left"/>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Fig</w:t>
      </w:r>
      <w:r>
        <w:rPr>
          <w:rFonts w:ascii="Times New Roman" w:hAnsi="Times New Roman" w:eastAsia="宋体" w:cs="Times New Roman"/>
          <w:b/>
          <w:bCs/>
          <w:iCs/>
          <w:color w:val="000000" w:themeColor="text1"/>
          <w:sz w:val="24"/>
          <w:szCs w:val="24"/>
          <w:lang w:eastAsia="zh"/>
          <w14:textFill>
            <w14:solidFill>
              <w14:schemeClr w14:val="tx1"/>
            </w14:solidFill>
          </w14:textFill>
        </w:rPr>
        <w:t>.</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 S4 </w:t>
      </w:r>
      <w:r>
        <w:rPr>
          <w:rFonts w:ascii="Times New Roman" w:hAnsi="Times New Roman" w:eastAsia="宋体" w:cs="Times New Roman"/>
          <w:b/>
          <w:bCs/>
          <w:iCs/>
          <w:color w:val="000000" w:themeColor="text1"/>
          <w:sz w:val="24"/>
          <w:szCs w:val="24"/>
          <w14:textFill>
            <w14:solidFill>
              <w14:schemeClr w14:val="tx1"/>
            </w14:solidFill>
          </w14:textFill>
        </w:rPr>
        <w:t xml:space="preserve">Microbial mediators linking FS intervention to improved metabolic parameters (TG, TC, HDL-C, LDL-C, OGTT): results from mediation analysis (Mod = 0, FS = 1)  </w:t>
      </w:r>
      <w:r>
        <w:rPr>
          <w:rFonts w:hint="eastAsia" w:ascii="Times New Roman" w:hAnsi="Times New Roman" w:eastAsia="宋体" w:cs="Times New Roman"/>
          <w:b/>
          <w:bCs/>
          <w:iCs/>
          <w:color w:val="000000" w:themeColor="text1"/>
          <w:sz w:val="24"/>
          <w:szCs w:val="24"/>
          <w14:textFill>
            <w14:solidFill>
              <w14:schemeClr w14:val="tx1"/>
            </w14:solidFill>
          </w14:textFill>
        </w:rPr>
        <w:drawing>
          <wp:inline distT="0" distB="0" distL="114300" distR="114300">
            <wp:extent cx="5262880" cy="3098165"/>
            <wp:effectExtent l="0" t="0" r="7620"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7"/>
                    <a:stretch>
                      <a:fillRect/>
                    </a:stretch>
                  </pic:blipFill>
                  <pic:spPr>
                    <a:xfrm>
                      <a:off x="0" y="0"/>
                      <a:ext cx="5262880" cy="3098165"/>
                    </a:xfrm>
                    <a:prstGeom prst="rect">
                      <a:avLst/>
                    </a:prstGeom>
                  </pic:spPr>
                </pic:pic>
              </a:graphicData>
            </a:graphic>
          </wp:inline>
        </w:drawing>
      </w:r>
    </w:p>
    <w:p w14:paraId="4DE83563">
      <w:pPr>
        <w:adjustRightInd w:val="0"/>
        <w:snapToGrid w:val="0"/>
        <w:spacing w:line="360" w:lineRule="auto"/>
        <w:jc w:val="left"/>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5</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DEGs </w:t>
      </w:r>
      <w:r>
        <w:rPr>
          <w:rFonts w:hint="eastAsia" w:ascii="Times New Roman" w:hAnsi="Times New Roman" w:eastAsia="宋体" w:cs="Times New Roman"/>
          <w:b/>
          <w:bCs/>
          <w:iCs/>
          <w:color w:val="000000" w:themeColor="text1"/>
          <w:sz w:val="24"/>
          <w:szCs w:val="24"/>
          <w14:textFill>
            <w14:solidFill>
              <w14:schemeClr w14:val="tx1"/>
            </w14:solidFill>
          </w14:textFill>
        </w:rPr>
        <w:t>identified</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in</w:t>
      </w:r>
      <w:r>
        <w:rPr>
          <w:rFonts w:ascii="Times New Roman" w:hAnsi="Times New Roman" w:eastAsia="宋体" w:cs="Times New Roman"/>
          <w:b/>
          <w:bCs/>
          <w:iCs/>
          <w:color w:val="000000" w:themeColor="text1"/>
          <w:sz w:val="24"/>
          <w:szCs w:val="24"/>
          <w14:textFill>
            <w14:solidFill>
              <w14:schemeClr w14:val="tx1"/>
            </w14:solidFill>
          </w14:textFill>
        </w:rPr>
        <w:t xml:space="preserve"> the</w:t>
      </w:r>
      <w:r>
        <w:rPr>
          <w:rFonts w:hint="eastAsia"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colon </w:t>
      </w:r>
      <w:r>
        <w:rPr>
          <w:rFonts w:ascii="Times New Roman" w:hAnsi="Times New Roman" w:eastAsia="宋体" w:cs="Times New Roman"/>
          <w:b/>
          <w:bCs/>
          <w:iCs/>
          <w:color w:val="000000" w:themeColor="text1"/>
          <w:sz w:val="24"/>
          <w:szCs w:val="24"/>
          <w14:textFill>
            <w14:solidFill>
              <w14:schemeClr w14:val="tx1"/>
            </w14:solidFill>
          </w14:textFill>
        </w:rPr>
        <w:t>transcriptome</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 enriched in </w:t>
      </w:r>
      <w:r>
        <w:rPr>
          <w:rFonts w:ascii="Times New Roman" w:hAnsi="Times New Roman" w:eastAsia="宋体" w:cs="Times New Roman"/>
          <w:b/>
          <w:bCs/>
          <w:iCs/>
          <w:color w:val="000000" w:themeColor="text1"/>
          <w:sz w:val="24"/>
          <w:szCs w:val="24"/>
          <w:lang w:eastAsia="zh"/>
          <w14:textFill>
            <w14:solidFill>
              <w14:schemeClr w14:val="tx1"/>
            </w14:solidFill>
          </w14:textFill>
        </w:rPr>
        <w:t>“</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IL-17 signaling pathway".</w:t>
      </w:r>
    </w:p>
    <w:p w14:paraId="13EA3E2F">
      <w:pPr>
        <w:adjustRightInd w:val="0"/>
        <w:snapToGrid w:val="0"/>
        <w:spacing w:line="360" w:lineRule="auto"/>
        <w:jc w:val="left"/>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hint="eastAsia" w:ascii="Times New Roman" w:hAnsi="Times New Roman" w:eastAsia="宋体" w:cs="Times New Roman"/>
          <w:b/>
          <w:bCs/>
          <w:iCs/>
          <w:color w:val="000000" w:themeColor="text1"/>
          <w:sz w:val="24"/>
          <w:szCs w:val="24"/>
          <w14:textFill>
            <w14:solidFill>
              <w14:schemeClr w14:val="tx1"/>
            </w14:solidFill>
          </w14:textFill>
        </w:rPr>
        <w:drawing>
          <wp:inline distT="0" distB="0" distL="114300" distR="114300">
            <wp:extent cx="5270500" cy="3543935"/>
            <wp:effectExtent l="0" t="0" r="0" b="1206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8"/>
                    <a:stretch>
                      <a:fillRect/>
                    </a:stretch>
                  </pic:blipFill>
                  <pic:spPr>
                    <a:xfrm>
                      <a:off x="0" y="0"/>
                      <a:ext cx="5270500" cy="3543935"/>
                    </a:xfrm>
                    <a:prstGeom prst="rect">
                      <a:avLst/>
                    </a:prstGeom>
                  </pic:spPr>
                </pic:pic>
              </a:graphicData>
            </a:graphic>
          </wp:inline>
        </w:drawing>
      </w:r>
    </w:p>
    <w:p w14:paraId="7DEC6DF0">
      <w:pPr>
        <w:adjustRightInd w:val="0"/>
        <w:snapToGrid w:val="0"/>
        <w:spacing w:line="360" w:lineRule="auto"/>
        <w:rPr>
          <w:rFonts w:ascii="Times New Roman" w:hAnsi="Times New Roman" w:eastAsia="宋体" w:cs="Times New Roman"/>
          <w:b/>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6</w:t>
      </w:r>
      <w:r>
        <w:rPr>
          <w:rFonts w:ascii="Times New Roman" w:hAnsi="Times New Roman" w:eastAsia="宋体" w:cs="Times New Roman"/>
          <w:b/>
          <w:bCs/>
          <w:iCs/>
          <w:color w:val="000000" w:themeColor="text1"/>
          <w:sz w:val="24"/>
          <w:szCs w:val="24"/>
          <w14:textFill>
            <w14:solidFill>
              <w14:schemeClr w14:val="tx1"/>
            </w14:solidFill>
          </w14:textFill>
        </w:rPr>
        <w:t xml:space="preserve"> H&amp;E staining results of liver tissue sections (200 ×)</w:t>
      </w:r>
    </w:p>
    <w:p w14:paraId="25D89ECF">
      <w:pPr>
        <w:adjustRightInd w:val="0"/>
        <w:snapToGrid w:val="0"/>
        <w:spacing w:line="360" w:lineRule="auto"/>
        <w:rPr>
          <w:rFonts w:ascii="Times New Roman" w:hAnsi="Times New Roman" w:eastAsia="宋体" w:cs="Times New Roman"/>
          <w:b/>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drawing>
          <wp:inline distT="0" distB="0" distL="0" distR="0">
            <wp:extent cx="5274310" cy="1709420"/>
            <wp:effectExtent l="0" t="0" r="889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9"/>
                    <a:stretch>
                      <a:fillRect/>
                    </a:stretch>
                  </pic:blipFill>
                  <pic:spPr>
                    <a:xfrm>
                      <a:off x="0" y="0"/>
                      <a:ext cx="5274310" cy="1709420"/>
                    </a:xfrm>
                    <a:prstGeom prst="rect">
                      <a:avLst/>
                    </a:prstGeom>
                  </pic:spPr>
                </pic:pic>
              </a:graphicData>
            </a:graphic>
          </wp:inline>
        </w:drawing>
      </w:r>
    </w:p>
    <w:p w14:paraId="239330A2">
      <w:pPr>
        <w:adjustRightInd w:val="0"/>
        <w:snapToGrid w:val="0"/>
        <w:spacing w:line="360" w:lineRule="auto"/>
        <w:jc w:val="left"/>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7</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DEGs </w:t>
      </w:r>
      <w:r>
        <w:rPr>
          <w:rFonts w:hint="eastAsia" w:ascii="Times New Roman" w:hAnsi="Times New Roman" w:eastAsia="宋体" w:cs="Times New Roman"/>
          <w:b/>
          <w:bCs/>
          <w:iCs/>
          <w:color w:val="000000" w:themeColor="text1"/>
          <w:sz w:val="24"/>
          <w:szCs w:val="24"/>
          <w14:textFill>
            <w14:solidFill>
              <w14:schemeClr w14:val="tx1"/>
            </w14:solidFill>
          </w14:textFill>
        </w:rPr>
        <w:t>identified</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in</w:t>
      </w:r>
      <w:r>
        <w:rPr>
          <w:rFonts w:ascii="Times New Roman" w:hAnsi="Times New Roman" w:eastAsia="宋体" w:cs="Times New Roman"/>
          <w:b/>
          <w:bCs/>
          <w:iCs/>
          <w:color w:val="000000" w:themeColor="text1"/>
          <w:sz w:val="24"/>
          <w:szCs w:val="24"/>
          <w14:textFill>
            <w14:solidFill>
              <w14:schemeClr w14:val="tx1"/>
            </w14:solidFill>
          </w14:textFill>
        </w:rPr>
        <w:t xml:space="preserve"> the</w:t>
      </w:r>
      <w:r>
        <w:rPr>
          <w:rFonts w:hint="eastAsia" w:ascii="Times New Roman" w:hAnsi="Times New Roman" w:eastAsia="宋体" w:cs="Times New Roman"/>
          <w:b/>
          <w:bCs/>
          <w:iCs/>
          <w:color w:val="000000" w:themeColor="text1"/>
          <w:sz w:val="24"/>
          <w:szCs w:val="24"/>
          <w14:textFill>
            <w14:solidFill>
              <w14:schemeClr w14:val="tx1"/>
            </w14:solidFill>
          </w14:textFill>
        </w:rPr>
        <w:t xml:space="preserve"> liver</w:t>
      </w:r>
      <w:r>
        <w:rPr>
          <w:rFonts w:ascii="Times New Roman" w:hAnsi="Times New Roman" w:eastAsia="宋体" w:cs="Times New Roman"/>
          <w:b/>
          <w:bCs/>
          <w:iCs/>
          <w:color w:val="000000" w:themeColor="text1"/>
          <w:sz w:val="24"/>
          <w:szCs w:val="24"/>
          <w14:textFill>
            <w14:solidFill>
              <w14:schemeClr w14:val="tx1"/>
            </w14:solidFill>
          </w14:textFill>
        </w:rPr>
        <w:t xml:space="preserve"> transcriptome</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 enriched in "fatty acid degradation" pathway.</w:t>
      </w:r>
    </w:p>
    <w:p w14:paraId="19635880">
      <w:pPr>
        <w:adjustRightInd w:val="0"/>
        <w:snapToGrid w:val="0"/>
        <w:spacing w:line="360" w:lineRule="auto"/>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hint="eastAsia" w:ascii="Times New Roman" w:hAnsi="Times New Roman" w:eastAsia="宋体" w:cs="Times New Roman"/>
          <w:b/>
          <w:bCs/>
          <w:iCs/>
          <w:color w:val="000000" w:themeColor="text1"/>
          <w:sz w:val="24"/>
          <w:szCs w:val="24"/>
          <w14:textFill>
            <w14:solidFill>
              <w14:schemeClr w14:val="tx1"/>
            </w14:solidFill>
          </w14:textFill>
        </w:rPr>
        <w:drawing>
          <wp:inline distT="0" distB="0" distL="114300" distR="114300">
            <wp:extent cx="5270500" cy="4604385"/>
            <wp:effectExtent l="0" t="0" r="0" b="571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
                    <a:stretch>
                      <a:fillRect/>
                    </a:stretch>
                  </pic:blipFill>
                  <pic:spPr>
                    <a:xfrm>
                      <a:off x="0" y="0"/>
                      <a:ext cx="5270500" cy="4604385"/>
                    </a:xfrm>
                    <a:prstGeom prst="rect">
                      <a:avLst/>
                    </a:prstGeom>
                  </pic:spPr>
                </pic:pic>
              </a:graphicData>
            </a:graphic>
          </wp:inline>
        </w:drawing>
      </w:r>
    </w:p>
    <w:p w14:paraId="2B4E3FAF">
      <w:pPr>
        <w:adjustRightInd w:val="0"/>
        <w:snapToGrid w:val="0"/>
        <w:spacing w:line="360" w:lineRule="auto"/>
        <w:jc w:val="left"/>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8</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DEGs </w:t>
      </w:r>
      <w:r>
        <w:rPr>
          <w:rFonts w:hint="eastAsia" w:ascii="Times New Roman" w:hAnsi="Times New Roman" w:eastAsia="宋体" w:cs="Times New Roman"/>
          <w:b/>
          <w:bCs/>
          <w:iCs/>
          <w:color w:val="000000" w:themeColor="text1"/>
          <w:sz w:val="24"/>
          <w:szCs w:val="24"/>
          <w14:textFill>
            <w14:solidFill>
              <w14:schemeClr w14:val="tx1"/>
            </w14:solidFill>
          </w14:textFill>
        </w:rPr>
        <w:t>identified</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in</w:t>
      </w:r>
      <w:r>
        <w:rPr>
          <w:rFonts w:ascii="Times New Roman" w:hAnsi="Times New Roman" w:eastAsia="宋体" w:cs="Times New Roman"/>
          <w:b/>
          <w:bCs/>
          <w:iCs/>
          <w:color w:val="000000" w:themeColor="text1"/>
          <w:sz w:val="24"/>
          <w:szCs w:val="24"/>
          <w14:textFill>
            <w14:solidFill>
              <w14:schemeClr w14:val="tx1"/>
            </w14:solidFill>
          </w14:textFill>
        </w:rPr>
        <w:t xml:space="preserve"> the</w:t>
      </w:r>
      <w:r>
        <w:rPr>
          <w:rFonts w:hint="eastAsia" w:ascii="Times New Roman" w:hAnsi="Times New Roman" w:eastAsia="宋体" w:cs="Times New Roman"/>
          <w:b/>
          <w:bCs/>
          <w:iCs/>
          <w:color w:val="000000" w:themeColor="text1"/>
          <w:sz w:val="24"/>
          <w:szCs w:val="24"/>
          <w14:textFill>
            <w14:solidFill>
              <w14:schemeClr w14:val="tx1"/>
            </w14:solidFill>
          </w14:textFill>
        </w:rPr>
        <w:t xml:space="preserve"> liver</w:t>
      </w:r>
      <w:r>
        <w:rPr>
          <w:rFonts w:ascii="Times New Roman" w:hAnsi="Times New Roman" w:eastAsia="宋体" w:cs="Times New Roman"/>
          <w:b/>
          <w:bCs/>
          <w:iCs/>
          <w:color w:val="000000" w:themeColor="text1"/>
          <w:sz w:val="24"/>
          <w:szCs w:val="24"/>
          <w14:textFill>
            <w14:solidFill>
              <w14:schemeClr w14:val="tx1"/>
            </w14:solidFill>
          </w14:textFill>
        </w:rPr>
        <w:t xml:space="preserve"> transcriptome</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 enriched in "Pyruvate metabolism" pathway.</w:t>
      </w:r>
    </w:p>
    <w:p w14:paraId="6A86D62F">
      <w:pPr>
        <w:adjustRightInd w:val="0"/>
        <w:snapToGrid w:val="0"/>
        <w:spacing w:line="360" w:lineRule="auto"/>
        <w:jc w:val="left"/>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hint="eastAsia" w:ascii="Times New Roman" w:hAnsi="Times New Roman" w:eastAsia="宋体" w:cs="Times New Roman"/>
          <w:b/>
          <w:bCs/>
          <w:iCs/>
          <w:color w:val="000000" w:themeColor="text1"/>
          <w:sz w:val="24"/>
          <w:szCs w:val="24"/>
          <w14:textFill>
            <w14:solidFill>
              <w14:schemeClr w14:val="tx1"/>
            </w14:solidFill>
          </w14:textFill>
        </w:rPr>
        <w:drawing>
          <wp:inline distT="0" distB="0" distL="114300" distR="114300">
            <wp:extent cx="5270500" cy="5951855"/>
            <wp:effectExtent l="0" t="0" r="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1"/>
                    <a:stretch>
                      <a:fillRect/>
                    </a:stretch>
                  </pic:blipFill>
                  <pic:spPr>
                    <a:xfrm>
                      <a:off x="0" y="0"/>
                      <a:ext cx="5270500" cy="5951855"/>
                    </a:xfrm>
                    <a:prstGeom prst="rect">
                      <a:avLst/>
                    </a:prstGeom>
                  </pic:spPr>
                </pic:pic>
              </a:graphicData>
            </a:graphic>
          </wp:inline>
        </w:drawing>
      </w:r>
    </w:p>
    <w:p w14:paraId="61544FC4">
      <w:pPr>
        <w:adjustRightInd w:val="0"/>
        <w:snapToGrid w:val="0"/>
        <w:spacing w:line="360" w:lineRule="auto"/>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9</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DEGs </w:t>
      </w:r>
      <w:r>
        <w:rPr>
          <w:rFonts w:hint="eastAsia" w:ascii="Times New Roman" w:hAnsi="Times New Roman" w:eastAsia="宋体" w:cs="Times New Roman"/>
          <w:b/>
          <w:bCs/>
          <w:iCs/>
          <w:color w:val="000000" w:themeColor="text1"/>
          <w:sz w:val="24"/>
          <w:szCs w:val="24"/>
          <w14:textFill>
            <w14:solidFill>
              <w14:schemeClr w14:val="tx1"/>
            </w14:solidFill>
          </w14:textFill>
        </w:rPr>
        <w:t>identified</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in</w:t>
      </w:r>
      <w:r>
        <w:rPr>
          <w:rFonts w:ascii="Times New Roman" w:hAnsi="Times New Roman" w:eastAsia="宋体" w:cs="Times New Roman"/>
          <w:b/>
          <w:bCs/>
          <w:iCs/>
          <w:color w:val="000000" w:themeColor="text1"/>
          <w:sz w:val="24"/>
          <w:szCs w:val="24"/>
          <w14:textFill>
            <w14:solidFill>
              <w14:schemeClr w14:val="tx1"/>
            </w14:solidFill>
          </w14:textFill>
        </w:rPr>
        <w:t xml:space="preserve"> the</w:t>
      </w:r>
      <w:r>
        <w:rPr>
          <w:rFonts w:hint="eastAsia" w:ascii="Times New Roman" w:hAnsi="Times New Roman" w:eastAsia="宋体" w:cs="Times New Roman"/>
          <w:b/>
          <w:bCs/>
          <w:iCs/>
          <w:color w:val="000000" w:themeColor="text1"/>
          <w:sz w:val="24"/>
          <w:szCs w:val="24"/>
          <w14:textFill>
            <w14:solidFill>
              <w14:schemeClr w14:val="tx1"/>
            </w14:solidFill>
          </w14:textFill>
        </w:rPr>
        <w:t xml:space="preserve"> liver</w:t>
      </w:r>
      <w:r>
        <w:rPr>
          <w:rFonts w:ascii="Times New Roman" w:hAnsi="Times New Roman" w:eastAsia="宋体" w:cs="Times New Roman"/>
          <w:b/>
          <w:bCs/>
          <w:iCs/>
          <w:color w:val="000000" w:themeColor="text1"/>
          <w:sz w:val="24"/>
          <w:szCs w:val="24"/>
          <w14:textFill>
            <w14:solidFill>
              <w14:schemeClr w14:val="tx1"/>
            </w14:solidFill>
          </w14:textFill>
        </w:rPr>
        <w:t xml:space="preserve"> transcriptome</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 enriched in "Citrate cylce" pathway.</w:t>
      </w:r>
    </w:p>
    <w:p w14:paraId="0C1068AC">
      <w:pPr>
        <w:adjustRightInd w:val="0"/>
        <w:snapToGrid w:val="0"/>
        <w:spacing w:line="360" w:lineRule="auto"/>
        <w:rPr>
          <w:rFonts w:ascii="Times New Roman" w:hAnsi="Times New Roman" w:eastAsia="宋体" w:cs="Times New Roman"/>
          <w:b/>
          <w:bCs/>
          <w:iCs/>
          <w:color w:val="000000" w:themeColor="text1"/>
          <w:sz w:val="24"/>
          <w:szCs w:val="24"/>
          <w:lang w:eastAsia="zh"/>
          <w14:textFill>
            <w14:solidFill>
              <w14:schemeClr w14:val="tx1"/>
            </w14:solidFill>
          </w14:textFill>
        </w:rPr>
      </w:pPr>
      <w:r>
        <w:rPr>
          <w:rFonts w:hint="eastAsia" w:ascii="Times New Roman" w:hAnsi="Times New Roman" w:eastAsia="宋体" w:cs="Times New Roman"/>
          <w:b/>
          <w:bCs/>
          <w:iCs/>
          <w:color w:val="000000" w:themeColor="text1"/>
          <w:sz w:val="24"/>
          <w:szCs w:val="24"/>
          <w14:textFill>
            <w14:solidFill>
              <w14:schemeClr w14:val="tx1"/>
            </w14:solidFill>
          </w14:textFill>
        </w:rPr>
        <w:drawing>
          <wp:inline distT="0" distB="0" distL="114300" distR="114300">
            <wp:extent cx="5274310" cy="4057650"/>
            <wp:effectExtent l="0" t="0" r="889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2"/>
                    <a:stretch>
                      <a:fillRect/>
                    </a:stretch>
                  </pic:blipFill>
                  <pic:spPr>
                    <a:xfrm>
                      <a:off x="0" y="0"/>
                      <a:ext cx="5274310" cy="4057650"/>
                    </a:xfrm>
                    <a:prstGeom prst="rect">
                      <a:avLst/>
                    </a:prstGeom>
                  </pic:spPr>
                </pic:pic>
              </a:graphicData>
            </a:graphic>
          </wp:inline>
        </w:drawing>
      </w:r>
    </w:p>
    <w:p w14:paraId="5CAC8B22">
      <w:pPr>
        <w:adjustRightInd w:val="0"/>
        <w:snapToGrid w:val="0"/>
        <w:spacing w:line="360" w:lineRule="auto"/>
        <w:rPr>
          <w:rFonts w:ascii="Times New Roman" w:hAnsi="Times New Roman" w:eastAsia="宋体" w:cs="Times New Roman"/>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10</w:t>
      </w:r>
      <w:r>
        <w:rPr>
          <w:rFonts w:ascii="Times New Roman" w:hAnsi="Times New Roman" w:eastAsia="宋体" w:cs="Times New Roman"/>
          <w:b/>
          <w:bCs/>
          <w:iCs/>
          <w:color w:val="000000" w:themeColor="text1"/>
          <w:sz w:val="24"/>
          <w:szCs w:val="24"/>
          <w14:textFill>
            <w14:solidFill>
              <w14:schemeClr w14:val="tx1"/>
            </w14:solidFill>
          </w14:textFill>
        </w:rPr>
        <w:t xml:space="preserve"> T</w:t>
      </w:r>
      <w:r>
        <w:rPr>
          <w:rFonts w:hint="eastAsia" w:ascii="Times New Roman" w:hAnsi="Times New Roman" w:eastAsia="宋体" w:cs="Times New Roman"/>
          <w:b/>
          <w:bCs/>
          <w:iCs/>
          <w:color w:val="000000" w:themeColor="text1"/>
          <w:sz w:val="24"/>
          <w:szCs w:val="24"/>
          <w14:textFill>
            <w14:solidFill>
              <w14:schemeClr w14:val="tx1"/>
            </w14:solidFill>
          </w14:textFill>
        </w:rPr>
        <w:t>op</w:t>
      </w:r>
      <w:r>
        <w:rPr>
          <w:rFonts w:ascii="Times New Roman" w:hAnsi="Times New Roman" w:eastAsia="宋体" w:cs="Times New Roman"/>
          <w:b/>
          <w:bCs/>
          <w:iCs/>
          <w:color w:val="000000" w:themeColor="text1"/>
          <w:sz w:val="24"/>
          <w:szCs w:val="24"/>
          <w14:textFill>
            <w14:solidFill>
              <w14:schemeClr w14:val="tx1"/>
            </w14:solidFill>
          </w14:textFill>
        </w:rPr>
        <w:t xml:space="preserve"> 10 KEGG-</w:t>
      </w:r>
      <w:r>
        <w:rPr>
          <w:rFonts w:hint="eastAsia" w:ascii="Times New Roman" w:hAnsi="Times New Roman" w:eastAsia="宋体" w:cs="Times New Roman"/>
          <w:b/>
          <w:bCs/>
          <w:iCs/>
          <w:color w:val="000000" w:themeColor="text1"/>
          <w:sz w:val="24"/>
          <w:szCs w:val="24"/>
          <w14:textFill>
            <w14:solidFill>
              <w14:schemeClr w14:val="tx1"/>
            </w14:solidFill>
          </w14:textFill>
        </w:rPr>
        <w:t>enriched</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pathway</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based</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on</w:t>
      </w:r>
      <w:r>
        <w:rPr>
          <w:rFonts w:ascii="Times New Roman" w:hAnsi="Times New Roman" w:eastAsia="宋体" w:cs="Times New Roman"/>
          <w:b/>
          <w:bCs/>
          <w:iCs/>
          <w:color w:val="000000" w:themeColor="text1"/>
          <w:sz w:val="24"/>
          <w:szCs w:val="24"/>
          <w14:textFill>
            <w14:solidFill>
              <w14:schemeClr w14:val="tx1"/>
            </w14:solidFill>
          </w14:textFill>
        </w:rPr>
        <w:t xml:space="preserve"> DEG</w:t>
      </w:r>
      <w:r>
        <w:rPr>
          <w:rFonts w:hint="eastAsia" w:ascii="Times New Roman" w:hAnsi="Times New Roman" w:eastAsia="宋体" w:cs="Times New Roman"/>
          <w:b/>
          <w:bCs/>
          <w:iCs/>
          <w:color w:val="000000" w:themeColor="text1"/>
          <w:sz w:val="24"/>
          <w:szCs w:val="24"/>
          <w14:textFill>
            <w14:solidFill>
              <w14:schemeClr w14:val="tx1"/>
            </w14:solidFill>
          </w14:textFill>
        </w:rPr>
        <w:t>s</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identified</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in</w:t>
      </w:r>
      <w:r>
        <w:rPr>
          <w:rFonts w:ascii="Times New Roman" w:hAnsi="Times New Roman" w:eastAsia="宋体" w:cs="Times New Roman"/>
          <w:b/>
          <w:bCs/>
          <w:iCs/>
          <w:color w:val="000000" w:themeColor="text1"/>
          <w:sz w:val="24"/>
          <w:szCs w:val="24"/>
          <w14:textFill>
            <w14:solidFill>
              <w14:schemeClr w14:val="tx1"/>
            </w14:solidFill>
          </w14:textFill>
        </w:rPr>
        <w:t xml:space="preserve"> the</w:t>
      </w:r>
      <w:r>
        <w:rPr>
          <w:rFonts w:hint="eastAsia" w:ascii="Times New Roman" w:hAnsi="Times New Roman" w:eastAsia="宋体" w:cs="Times New Roman"/>
          <w:b/>
          <w:bCs/>
          <w:iCs/>
          <w:color w:val="000000" w:themeColor="text1"/>
          <w:sz w:val="24"/>
          <w:szCs w:val="24"/>
          <w14:textFill>
            <w14:solidFill>
              <w14:schemeClr w14:val="tx1"/>
            </w14:solidFill>
          </w14:textFill>
        </w:rPr>
        <w:t xml:space="preserve"> liver</w:t>
      </w:r>
      <w:r>
        <w:rPr>
          <w:rFonts w:ascii="Times New Roman" w:hAnsi="Times New Roman" w:eastAsia="宋体" w:cs="Times New Roman"/>
          <w:b/>
          <w:bCs/>
          <w:iCs/>
          <w:color w:val="000000" w:themeColor="text1"/>
          <w:sz w:val="24"/>
          <w:szCs w:val="24"/>
          <w14:textFill>
            <w14:solidFill>
              <w14:schemeClr w14:val="tx1"/>
            </w14:solidFill>
          </w14:textFill>
        </w:rPr>
        <w:t xml:space="preserve"> transcriptome.</w:t>
      </w:r>
      <w:r>
        <w:rPr>
          <w:rFonts w:ascii="Times New Roman" w:hAnsi="Times New Roman" w:eastAsia="宋体" w:cs="Times New Roman"/>
          <w:bCs/>
          <w:iCs/>
          <w:color w:val="000000" w:themeColor="text1"/>
          <w:sz w:val="24"/>
          <w:szCs w:val="24"/>
          <w14:textFill>
            <w14:solidFill>
              <w14:schemeClr w14:val="tx1"/>
            </w14:solidFill>
          </w14:textFill>
        </w:rPr>
        <w:t xml:space="preserve"> (A)</w:t>
      </w:r>
      <w:bookmarkStart w:id="3" w:name="OLE_LINK67"/>
      <w:bookmarkStart w:id="4" w:name="OLE_LINK61"/>
      <w:r>
        <w:rPr>
          <w:rFonts w:ascii="Times New Roman" w:hAnsi="Times New Roman" w:eastAsia="宋体" w:cs="Times New Roman"/>
          <w:bCs/>
          <w:iCs/>
          <w:color w:val="000000" w:themeColor="text1"/>
          <w:sz w:val="24"/>
          <w:szCs w:val="24"/>
          <w14:textFill>
            <w14:solidFill>
              <w14:schemeClr w14:val="tx1"/>
            </w14:solidFill>
          </w14:textFill>
        </w:rPr>
        <w:t xml:space="preserve"> Mod vs Con (Con as reference)</w:t>
      </w:r>
      <w:bookmarkEnd w:id="3"/>
      <w:bookmarkEnd w:id="4"/>
      <w:r>
        <w:rPr>
          <w:rFonts w:hint="eastAsia" w:ascii="Times New Roman" w:hAnsi="Times New Roman" w:eastAsia="宋体" w:cs="Times New Roman"/>
          <w:bCs/>
          <w:iCs/>
          <w:color w:val="000000" w:themeColor="text1"/>
          <w:sz w:val="24"/>
          <w:szCs w:val="24"/>
          <w14:textFill>
            <w14:solidFill>
              <w14:schemeClr w14:val="tx1"/>
            </w14:solidFill>
          </w14:textFill>
        </w:rPr>
        <w:t>.</w:t>
      </w:r>
      <w:r>
        <w:rPr>
          <w:rFonts w:ascii="Times New Roman" w:hAnsi="Times New Roman" w:eastAsia="宋体" w:cs="Times New Roman"/>
          <w:bCs/>
          <w:iCs/>
          <w:color w:val="000000" w:themeColor="text1"/>
          <w:sz w:val="24"/>
          <w:szCs w:val="24"/>
          <w14:textFill>
            <w14:solidFill>
              <w14:schemeClr w14:val="tx1"/>
            </w14:solidFill>
          </w14:textFill>
        </w:rPr>
        <w:t xml:space="preserve"> </w:t>
      </w:r>
      <w:bookmarkStart w:id="5" w:name="OLE_LINK30"/>
      <w:bookmarkStart w:id="6" w:name="OLE_LINK31"/>
      <w:r>
        <w:rPr>
          <w:rFonts w:ascii="Times New Roman" w:hAnsi="Times New Roman" w:eastAsia="宋体" w:cs="Times New Roman"/>
          <w:bCs/>
          <w:iCs/>
          <w:color w:val="000000" w:themeColor="text1"/>
          <w:sz w:val="24"/>
          <w:szCs w:val="24"/>
          <w14:textFill>
            <w14:solidFill>
              <w14:schemeClr w14:val="tx1"/>
            </w14:solidFill>
          </w14:textFill>
        </w:rPr>
        <w:t>(B)</w:t>
      </w:r>
      <w:bookmarkEnd w:id="5"/>
      <w:bookmarkEnd w:id="6"/>
      <w:bookmarkStart w:id="7" w:name="OLE_LINK60"/>
      <w:bookmarkStart w:id="8" w:name="OLE_LINK59"/>
      <w:r>
        <w:rPr>
          <w:rFonts w:ascii="Times New Roman" w:hAnsi="Times New Roman" w:eastAsia="宋体" w:cs="Times New Roman"/>
          <w:bCs/>
          <w:iCs/>
          <w:color w:val="000000" w:themeColor="text1"/>
          <w:sz w:val="24"/>
          <w:szCs w:val="24"/>
          <w14:textFill>
            <w14:solidFill>
              <w14:schemeClr w14:val="tx1"/>
            </w14:solidFill>
          </w14:textFill>
        </w:rPr>
        <w:t xml:space="preserve"> FS vs Mod (Mod as reference)</w:t>
      </w:r>
      <w:bookmarkEnd w:id="7"/>
      <w:bookmarkEnd w:id="8"/>
      <w:r>
        <w:rPr>
          <w:rFonts w:ascii="Times New Roman" w:hAnsi="Times New Roman" w:eastAsia="宋体" w:cs="Times New Roman"/>
          <w:bCs/>
          <w:iCs/>
          <w:color w:val="000000" w:themeColor="text1"/>
          <w:sz w:val="24"/>
          <w:szCs w:val="24"/>
          <w14:textFill>
            <w14:solidFill>
              <w14:schemeClr w14:val="tx1"/>
            </w14:solidFill>
          </w14:textFill>
        </w:rPr>
        <w:t>.</w:t>
      </w:r>
    </w:p>
    <w:p w14:paraId="7A169AE9">
      <w:pPr>
        <w:adjustRightInd w:val="0"/>
        <w:snapToGrid w:val="0"/>
        <w:spacing w:line="360" w:lineRule="auto"/>
        <w:rPr>
          <w:rFonts w:ascii="Times New Roman" w:hAnsi="Times New Roman" w:eastAsia="宋体" w:cs="Times New Roman"/>
          <w:b/>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drawing>
          <wp:inline distT="0" distB="0" distL="0" distR="0">
            <wp:extent cx="5274310" cy="2127250"/>
            <wp:effectExtent l="0" t="0" r="889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3"/>
                    <a:stretch>
                      <a:fillRect/>
                    </a:stretch>
                  </pic:blipFill>
                  <pic:spPr>
                    <a:xfrm>
                      <a:off x="0" y="0"/>
                      <a:ext cx="5274310" cy="2127250"/>
                    </a:xfrm>
                    <a:prstGeom prst="rect">
                      <a:avLst/>
                    </a:prstGeom>
                  </pic:spPr>
                </pic:pic>
              </a:graphicData>
            </a:graphic>
          </wp:inline>
        </w:drawing>
      </w:r>
    </w:p>
    <w:p w14:paraId="254FD19A">
      <w:pPr>
        <w:adjustRightInd w:val="0"/>
        <w:snapToGrid w:val="0"/>
        <w:spacing w:line="360" w:lineRule="auto"/>
        <w:rPr>
          <w:rFonts w:ascii="Times New Roman" w:hAnsi="Times New Roman" w:eastAsia="宋体" w:cs="Times New Roman"/>
          <w:b/>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11</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ascii="Times New Roman" w:hAnsi="Times New Roman" w:eastAsia="宋体" w:cs="Times New Roman"/>
          <w:b/>
          <w:bCs/>
          <w:i/>
          <w:iCs/>
          <w:color w:val="000000" w:themeColor="text1"/>
          <w:sz w:val="24"/>
          <w:szCs w:val="24"/>
          <w14:textFill>
            <w14:solidFill>
              <w14:schemeClr w14:val="tx1"/>
            </w14:solidFill>
          </w14:textFill>
        </w:rPr>
        <w:t>Nr1h4</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expression</w:t>
      </w:r>
      <w:r>
        <w:rPr>
          <w:rFonts w:ascii="Times New Roman" w:hAnsi="Times New Roman" w:eastAsia="宋体" w:cs="Times New Roman"/>
          <w:b/>
          <w:bCs/>
          <w:iCs/>
          <w:color w:val="000000" w:themeColor="text1"/>
          <w:sz w:val="24"/>
          <w:szCs w:val="24"/>
          <w14:textFill>
            <w14:solidFill>
              <w14:schemeClr w14:val="tx1"/>
            </w14:solidFill>
          </w14:textFill>
        </w:rPr>
        <w:t xml:space="preserve"> in liver and colon tissues.</w:t>
      </w:r>
      <w:r>
        <w:rPr>
          <w:rFonts w:ascii="Times New Roman" w:hAnsi="Times New Roman" w:eastAsia="宋体" w:cs="Times New Roman"/>
          <w:bCs/>
          <w:iCs/>
          <w:color w:val="000000" w:themeColor="text1"/>
          <w:sz w:val="24"/>
          <w:szCs w:val="24"/>
          <w14:textFill>
            <w14:solidFill>
              <w14:schemeClr w14:val="tx1"/>
            </w14:solidFill>
          </w14:textFill>
        </w:rPr>
        <w:t xml:space="preserve"> Data are expressed as mean ± SD (n = 6). ns: not significant.</w:t>
      </w:r>
    </w:p>
    <w:p w14:paraId="50862A65">
      <w:pPr>
        <w:adjustRightInd w:val="0"/>
        <w:snapToGrid w:val="0"/>
        <w:spacing w:line="360" w:lineRule="auto"/>
        <w:jc w:val="center"/>
        <w:rPr>
          <w:rFonts w:ascii="Times New Roman" w:hAnsi="Times New Roman" w:eastAsia="宋体" w:cs="Times New Roman"/>
          <w:b/>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drawing>
          <wp:inline distT="0" distB="0" distL="0" distR="0">
            <wp:extent cx="3906520" cy="2056130"/>
            <wp:effectExtent l="0" t="0" r="508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4">
                      <a:lum bright="-6000"/>
                    </a:blip>
                    <a:stretch>
                      <a:fillRect/>
                    </a:stretch>
                  </pic:blipFill>
                  <pic:spPr>
                    <a:xfrm>
                      <a:off x="0" y="0"/>
                      <a:ext cx="3927058" cy="2067544"/>
                    </a:xfrm>
                    <a:prstGeom prst="rect">
                      <a:avLst/>
                    </a:prstGeom>
                  </pic:spPr>
                </pic:pic>
              </a:graphicData>
            </a:graphic>
          </wp:inline>
        </w:drawing>
      </w:r>
    </w:p>
    <w:p w14:paraId="25735C1C">
      <w:pPr>
        <w:adjustRightInd w:val="0"/>
        <w:snapToGrid w:val="0"/>
        <w:spacing w:line="360" w:lineRule="auto"/>
        <w:rPr>
          <w:rFonts w:ascii="Times New Roman" w:hAnsi="Times New Roman" w:eastAsia="宋体" w:cs="Times New Roman"/>
          <w:bCs/>
          <w:iCs/>
          <w:color w:val="000000" w:themeColor="text1"/>
          <w:sz w:val="24"/>
          <w:szCs w:val="24"/>
          <w14:textFill>
            <w14:solidFill>
              <w14:schemeClr w14:val="tx1"/>
            </w14:solidFill>
          </w14:textFill>
        </w:rPr>
      </w:pP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F</w:t>
      </w:r>
      <w:r>
        <w:rPr>
          <w:rFonts w:ascii="Times New Roman" w:hAnsi="Times New Roman" w:eastAsia="宋体" w:cs="Times New Roman"/>
          <w:b/>
          <w:bCs/>
          <w:iCs/>
          <w:color w:val="000000" w:themeColor="text1"/>
          <w:sz w:val="24"/>
          <w:szCs w:val="24"/>
          <w14:textFill>
            <w14:solidFill>
              <w14:schemeClr w14:val="tx1"/>
            </w14:solidFill>
          </w14:textFill>
        </w:rPr>
        <w:t>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12</w:t>
      </w:r>
      <w:r>
        <w:rPr>
          <w:rFonts w:hint="eastAsia" w:ascii="Times New Roman" w:hAnsi="Times New Roman" w:eastAsia="宋体" w:cs="Times New Roman"/>
          <w:b/>
          <w:bCs/>
          <w:iCs/>
          <w:color w:val="000000" w:themeColor="text1"/>
          <w:sz w:val="24"/>
          <w:szCs w:val="24"/>
          <w14:textFill>
            <w14:solidFill>
              <w14:schemeClr w14:val="tx1"/>
            </w14:solidFill>
          </w14:textFill>
        </w:rPr>
        <w:t xml:space="preserve"> </w:t>
      </w:r>
      <w:r>
        <w:rPr>
          <w:rFonts w:ascii="Times New Roman" w:hAnsi="Times New Roman" w:eastAsia="宋体" w:cs="Times New Roman"/>
          <w:b/>
          <w:bCs/>
          <w:iCs/>
          <w:color w:val="000000" w:themeColor="text1"/>
          <w:sz w:val="24"/>
          <w:szCs w:val="24"/>
          <w14:textFill>
            <w14:solidFill>
              <w14:schemeClr w14:val="tx1"/>
            </w14:solidFill>
          </w14:textFill>
        </w:rPr>
        <w:t xml:space="preserve">Bile acid biosynthesis, transport, and metabolic pathways following FS intervention. </w:t>
      </w:r>
      <w:r>
        <w:rPr>
          <w:rFonts w:ascii="Times New Roman" w:hAnsi="Times New Roman" w:eastAsia="宋体" w:cs="Times New Roman"/>
          <w:bCs/>
          <w:iCs/>
          <w:color w:val="000000" w:themeColor="text1"/>
          <w:sz w:val="24"/>
          <w:szCs w:val="24"/>
          <w14:textFill>
            <w14:solidFill>
              <w14:schemeClr w14:val="tx1"/>
            </w14:solidFill>
          </w14:textFill>
        </w:rPr>
        <w:t>This figure illustrates the metabolic pathways of</w:t>
      </w:r>
      <w:r>
        <w:rPr>
          <w:rFonts w:hint="eastAsia" w:ascii="Times New Roman" w:hAnsi="Times New Roman" w:eastAsia="宋体" w:cs="Times New Roman"/>
          <w:bCs/>
          <w:iCs/>
          <w:color w:val="000000" w:themeColor="text1"/>
          <w:sz w:val="24"/>
          <w:szCs w:val="24"/>
          <w:lang w:eastAsia="zh"/>
          <w14:textFill>
            <w14:solidFill>
              <w14:schemeClr w14:val="tx1"/>
            </w14:solidFill>
          </w14:textFill>
        </w:rPr>
        <w:t xml:space="preserve"> </w:t>
      </w:r>
      <w:r>
        <w:rPr>
          <w:rFonts w:ascii="Times New Roman" w:hAnsi="Times New Roman" w:eastAsia="宋体" w:cs="Times New Roman"/>
          <w:bCs/>
          <w:iCs/>
          <w:color w:val="000000" w:themeColor="text1"/>
          <w:sz w:val="24"/>
          <w:szCs w:val="24"/>
          <w14:textFill>
            <w14:solidFill>
              <w14:schemeClr w14:val="tx1"/>
            </w14:solidFill>
          </w14:textFill>
        </w:rPr>
        <w:t xml:space="preserve">BAs in hepatocytes and the intestine, along with their interactions with key genes and gut microbial taxa. Red text indicates upregulated, while green text denotes those that are downregulated (FS vs Mod). Differences in the types of </w:t>
      </w:r>
      <w:r>
        <w:rPr>
          <w:rFonts w:hint="eastAsia" w:ascii="Times New Roman" w:hAnsi="Times New Roman" w:eastAsia="宋体" w:cs="Times New Roman"/>
          <w:bCs/>
          <w:iCs/>
          <w:color w:val="000000" w:themeColor="text1"/>
          <w:sz w:val="24"/>
          <w:szCs w:val="24"/>
          <w:lang w:eastAsia="zh"/>
          <w14:textFill>
            <w14:solidFill>
              <w14:schemeClr w14:val="tx1"/>
            </w14:solidFill>
          </w14:textFill>
        </w:rPr>
        <w:t>BAs</w:t>
      </w:r>
      <w:r>
        <w:rPr>
          <w:rFonts w:ascii="Times New Roman" w:hAnsi="Times New Roman" w:eastAsia="宋体" w:cs="Times New Roman"/>
          <w:bCs/>
          <w:iCs/>
          <w:color w:val="000000" w:themeColor="text1"/>
          <w:sz w:val="24"/>
          <w:szCs w:val="24"/>
          <w14:textFill>
            <w14:solidFill>
              <w14:schemeClr w14:val="tx1"/>
            </w14:solidFill>
          </w14:textFill>
        </w:rPr>
        <w:t xml:space="preserve"> produced exist between human and rodents; the solid line and dashed line rectangles list the dominant </w:t>
      </w:r>
      <w:r>
        <w:rPr>
          <w:rFonts w:hint="eastAsia" w:ascii="Times New Roman" w:hAnsi="Times New Roman" w:eastAsia="宋体" w:cs="Times New Roman"/>
          <w:bCs/>
          <w:iCs/>
          <w:color w:val="000000" w:themeColor="text1"/>
          <w:sz w:val="24"/>
          <w:szCs w:val="24"/>
          <w:lang w:eastAsia="zh"/>
          <w14:textFill>
            <w14:solidFill>
              <w14:schemeClr w14:val="tx1"/>
            </w14:solidFill>
          </w14:textFill>
        </w:rPr>
        <w:t>BAs</w:t>
      </w:r>
      <w:r>
        <w:rPr>
          <w:rFonts w:ascii="Times New Roman" w:hAnsi="Times New Roman" w:eastAsia="宋体" w:cs="Times New Roman"/>
          <w:bCs/>
          <w:iCs/>
          <w:color w:val="000000" w:themeColor="text1"/>
          <w:sz w:val="24"/>
          <w:szCs w:val="24"/>
          <w14:textFill>
            <w14:solidFill>
              <w14:schemeClr w14:val="tx1"/>
            </w14:solidFill>
          </w14:textFill>
        </w:rPr>
        <w:t xml:space="preserve"> in humans and rodents, respectively.</w:t>
      </w:r>
    </w:p>
    <w:p w14:paraId="4020FA19">
      <w:pPr>
        <w:adjustRightInd w:val="0"/>
        <w:snapToGrid w:val="0"/>
        <w:spacing w:line="360" w:lineRule="auto"/>
        <w:rPr>
          <w:rFonts w:ascii="Times New Roman" w:hAnsi="Times New Roman" w:eastAsia="宋体" w:cs="Times New Roman"/>
          <w:bCs/>
          <w:iCs/>
          <w:color w:val="000000" w:themeColor="text1"/>
          <w:sz w:val="24"/>
          <w:szCs w:val="24"/>
          <w:lang w:eastAsia="zh"/>
          <w14:textFill>
            <w14:solidFill>
              <w14:schemeClr w14:val="tx1"/>
            </w14:solidFill>
          </w14:textFill>
        </w:rPr>
      </w:pPr>
      <w:r>
        <w:rPr>
          <w:rFonts w:ascii="Times New Roman" w:hAnsi="Times New Roman" w:eastAsia="宋体" w:cs="Times New Roman"/>
          <w:bCs/>
          <w:iCs/>
          <w:color w:val="000000" w:themeColor="text1"/>
          <w:sz w:val="24"/>
          <w:szCs w:val="24"/>
          <w14:textFill>
            <w14:solidFill>
              <w14:schemeClr w14:val="tx1"/>
            </w14:solidFill>
          </w14:textFill>
        </w:rPr>
        <w:drawing>
          <wp:inline distT="0" distB="0" distL="114300" distR="114300">
            <wp:extent cx="5268595" cy="4721225"/>
            <wp:effectExtent l="0" t="0" r="1905"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5"/>
                    <a:stretch>
                      <a:fillRect/>
                    </a:stretch>
                  </pic:blipFill>
                  <pic:spPr>
                    <a:xfrm>
                      <a:off x="0" y="0"/>
                      <a:ext cx="5268595" cy="4721225"/>
                    </a:xfrm>
                    <a:prstGeom prst="rect">
                      <a:avLst/>
                    </a:prstGeom>
                  </pic:spPr>
                </pic:pic>
              </a:graphicData>
            </a:graphic>
          </wp:inline>
        </w:drawing>
      </w:r>
    </w:p>
    <w:p w14:paraId="7F5CEBC2">
      <w:pPr>
        <w:snapToGrid w:val="0"/>
        <w:spacing w:before="156" w:beforeLines="50" w:after="156" w:afterLines="50" w:line="360" w:lineRule="auto"/>
        <w:rPr>
          <w:rFonts w:ascii="Times New Roman" w:hAnsi="Times New Roman" w:eastAsia="宋体" w:cs="Times New Roman"/>
          <w:bCs/>
          <w:iCs/>
          <w:color w:val="000000" w:themeColor="text1"/>
          <w:sz w:val="24"/>
          <w:szCs w:val="24"/>
          <w14:textFill>
            <w14:solidFill>
              <w14:schemeClr w14:val="tx1"/>
            </w14:solidFill>
          </w14:textFill>
        </w:rPr>
      </w:pPr>
      <w:r>
        <w:rPr>
          <w:rFonts w:ascii="Times New Roman" w:hAnsi="Times New Roman" w:eastAsia="宋体" w:cs="Times New Roman"/>
          <w:b/>
          <w:bCs/>
          <w:iCs/>
          <w:color w:val="000000" w:themeColor="text1"/>
          <w:sz w:val="24"/>
          <w:szCs w:val="24"/>
          <w14:textFill>
            <w14:solidFill>
              <w14:schemeClr w14:val="tx1"/>
            </w14:solidFill>
          </w14:textFill>
        </w:rPr>
        <w:t>Fig. S</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13</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
          <w:iCs/>
          <w:color w:val="000000" w:themeColor="text1"/>
          <w:sz w:val="24"/>
          <w:szCs w:val="24"/>
          <w:lang w:eastAsia="zh"/>
          <w14:textFill>
            <w14:solidFill>
              <w14:schemeClr w14:val="tx1"/>
            </w14:solidFill>
          </w14:textFill>
        </w:rPr>
        <w:t>CYP27A1</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 and </w:t>
      </w:r>
      <w:r>
        <w:rPr>
          <w:rFonts w:hint="eastAsia" w:ascii="Times New Roman" w:hAnsi="Times New Roman" w:eastAsia="宋体" w:cs="Times New Roman"/>
          <w:b/>
          <w:bCs/>
          <w:i/>
          <w:iCs/>
          <w:color w:val="000000" w:themeColor="text1"/>
          <w:sz w:val="24"/>
          <w:szCs w:val="24"/>
          <w:lang w:eastAsia="zh"/>
          <w14:textFill>
            <w14:solidFill>
              <w14:schemeClr w14:val="tx1"/>
            </w14:solidFill>
          </w14:textFill>
        </w:rPr>
        <w:t>UGT</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s</w:t>
      </w:r>
      <w:r>
        <w:rPr>
          <w:rFonts w:ascii="Times New Roman" w:hAnsi="Times New Roman" w:eastAsia="宋体" w:cs="Times New Roman"/>
          <w:b/>
          <w:bCs/>
          <w:iCs/>
          <w:color w:val="000000" w:themeColor="text1"/>
          <w:sz w:val="24"/>
          <w:szCs w:val="24"/>
          <w14:textFill>
            <w14:solidFill>
              <w14:schemeClr w14:val="tx1"/>
            </w14:solidFill>
          </w14:textFill>
        </w:rPr>
        <w:t xml:space="preserve"> </w:t>
      </w:r>
      <w:r>
        <w:rPr>
          <w:rFonts w:hint="eastAsia" w:ascii="Times New Roman" w:hAnsi="Times New Roman" w:eastAsia="宋体" w:cs="Times New Roman"/>
          <w:b/>
          <w:bCs/>
          <w:iCs/>
          <w:color w:val="000000" w:themeColor="text1"/>
          <w:sz w:val="24"/>
          <w:szCs w:val="24"/>
          <w14:textFill>
            <w14:solidFill>
              <w14:schemeClr w14:val="tx1"/>
            </w14:solidFill>
          </w14:textFill>
        </w:rPr>
        <w:t>expression</w:t>
      </w:r>
      <w:r>
        <w:rPr>
          <w:rFonts w:ascii="Times New Roman" w:hAnsi="Times New Roman" w:eastAsia="宋体" w:cs="Times New Roman"/>
          <w:b/>
          <w:bCs/>
          <w:iCs/>
          <w:color w:val="000000" w:themeColor="text1"/>
          <w:sz w:val="24"/>
          <w:szCs w:val="24"/>
          <w14:textFill>
            <w14:solidFill>
              <w14:schemeClr w14:val="tx1"/>
            </w14:solidFill>
          </w14:textFill>
        </w:rPr>
        <w:t xml:space="preserve"> in liver</w:t>
      </w:r>
      <w:r>
        <w:rPr>
          <w:rFonts w:hint="eastAsia" w:ascii="Times New Roman" w:hAnsi="Times New Roman" w:eastAsia="宋体" w:cs="Times New Roman"/>
          <w:b/>
          <w:bCs/>
          <w:iCs/>
          <w:color w:val="000000" w:themeColor="text1"/>
          <w:sz w:val="24"/>
          <w:szCs w:val="24"/>
          <w:lang w:eastAsia="zh"/>
          <w14:textFill>
            <w14:solidFill>
              <w14:schemeClr w14:val="tx1"/>
            </w14:solidFill>
          </w14:textFill>
        </w:rPr>
        <w:t xml:space="preserve"> </w:t>
      </w:r>
      <w:r>
        <w:rPr>
          <w:rFonts w:ascii="Times New Roman" w:hAnsi="Times New Roman" w:eastAsia="宋体" w:cs="Times New Roman"/>
          <w:b/>
          <w:bCs/>
          <w:iCs/>
          <w:color w:val="000000" w:themeColor="text1"/>
          <w:sz w:val="24"/>
          <w:szCs w:val="24"/>
          <w14:textFill>
            <w14:solidFill>
              <w14:schemeClr w14:val="tx1"/>
            </w14:solidFill>
          </w14:textFill>
        </w:rPr>
        <w:t>tissues.</w:t>
      </w:r>
      <w:r>
        <w:rPr>
          <w:rFonts w:ascii="Times New Roman" w:hAnsi="Times New Roman" w:eastAsia="宋体" w:cs="Times New Roman"/>
          <w:bCs/>
          <w:iCs/>
          <w:color w:val="000000" w:themeColor="text1"/>
          <w:sz w:val="24"/>
          <w:szCs w:val="24"/>
          <w14:textFill>
            <w14:solidFill>
              <w14:schemeClr w14:val="tx1"/>
            </w14:solidFill>
          </w14:textFill>
        </w:rPr>
        <w:t xml:space="preserve"> Data are expressed as mean ± SD (n = 6). *</w:t>
      </w:r>
      <w:r>
        <w:rPr>
          <w:rFonts w:ascii="Times New Roman" w:hAnsi="Times New Roman" w:eastAsia="宋体" w:cs="Times New Roman"/>
          <w:bCs/>
          <w:i/>
          <w:iCs/>
          <w:color w:val="000000" w:themeColor="text1"/>
          <w:sz w:val="24"/>
          <w:szCs w:val="24"/>
          <w14:textFill>
            <w14:solidFill>
              <w14:schemeClr w14:val="tx1"/>
            </w14:solidFill>
          </w14:textFill>
        </w:rPr>
        <w:t>P</w:t>
      </w:r>
      <w:r>
        <w:rPr>
          <w:rFonts w:ascii="Times New Roman" w:hAnsi="Times New Roman" w:eastAsia="宋体" w:cs="Times New Roman"/>
          <w:bCs/>
          <w:iCs/>
          <w:color w:val="000000" w:themeColor="text1"/>
          <w:sz w:val="24"/>
          <w:szCs w:val="24"/>
          <w14:textFill>
            <w14:solidFill>
              <w14:schemeClr w14:val="tx1"/>
            </w14:solidFill>
          </w14:textFill>
        </w:rPr>
        <w:t xml:space="preserve"> &lt; 0.05, **</w:t>
      </w:r>
      <w:r>
        <w:rPr>
          <w:rFonts w:ascii="Times New Roman" w:hAnsi="Times New Roman" w:eastAsia="宋体" w:cs="Times New Roman"/>
          <w:bCs/>
          <w:i/>
          <w:iCs/>
          <w:color w:val="000000" w:themeColor="text1"/>
          <w:sz w:val="24"/>
          <w:szCs w:val="24"/>
          <w14:textFill>
            <w14:solidFill>
              <w14:schemeClr w14:val="tx1"/>
            </w14:solidFill>
          </w14:textFill>
        </w:rPr>
        <w:t>P</w:t>
      </w:r>
      <w:r>
        <w:rPr>
          <w:rFonts w:ascii="Times New Roman" w:hAnsi="Times New Roman" w:eastAsia="宋体" w:cs="Times New Roman"/>
          <w:bCs/>
          <w:iCs/>
          <w:color w:val="000000" w:themeColor="text1"/>
          <w:sz w:val="24"/>
          <w:szCs w:val="24"/>
          <w14:textFill>
            <w14:solidFill>
              <w14:schemeClr w14:val="tx1"/>
            </w14:solidFill>
          </w14:textFill>
        </w:rPr>
        <w:t xml:space="preserve"> &lt; 0.01, ns: not significant.</w:t>
      </w:r>
    </w:p>
    <w:p w14:paraId="02BD03A8">
      <w:pPr>
        <w:adjustRightInd w:val="0"/>
        <w:snapToGrid w:val="0"/>
        <w:spacing w:line="360" w:lineRule="auto"/>
        <w:jc w:val="center"/>
        <w:rPr>
          <w:rFonts w:ascii="Times New Roman" w:hAnsi="Times New Roman" w:eastAsia="宋体" w:cs="Times New Roman"/>
          <w:sz w:val="24"/>
          <w:szCs w:val="24"/>
          <w:lang w:eastAsia="zh"/>
        </w:rPr>
      </w:pPr>
      <w:r>
        <w:rPr>
          <w:rFonts w:hint="eastAsia" w:ascii="Times New Roman" w:hAnsi="Times New Roman" w:eastAsia="宋体" w:cs="Times New Roman"/>
          <w:sz w:val="24"/>
          <w:szCs w:val="24"/>
        </w:rPr>
        <w:drawing>
          <wp:inline distT="0" distB="0" distL="114300" distR="114300">
            <wp:extent cx="3624580" cy="3874770"/>
            <wp:effectExtent l="0" t="0" r="7620" b="1143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6"/>
                    <a:stretch>
                      <a:fillRect/>
                    </a:stretch>
                  </pic:blipFill>
                  <pic:spPr>
                    <a:xfrm>
                      <a:off x="0" y="0"/>
                      <a:ext cx="3624580" cy="3874770"/>
                    </a:xfrm>
                    <a:prstGeom prst="rect">
                      <a:avLst/>
                    </a:prstGeom>
                  </pic:spPr>
                </pic:pic>
              </a:graphicData>
            </a:graphic>
          </wp:inline>
        </w:drawing>
      </w:r>
    </w:p>
    <w:p w14:paraId="510C6782">
      <w:bookmarkStart w:id="9" w:name="_GoBack"/>
      <w:bookmarkEnd w:id="9"/>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278194A"/>
    <w:rsid w:val="1278194A"/>
    <w:rsid w:val="302C2998"/>
    <w:rsid w:val="408818FE"/>
    <w:rsid w:val="4D5113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link w:val="5"/>
    <w:semiHidden/>
    <w:unhideWhenUsed/>
    <w:qFormat/>
    <w:uiPriority w:val="0"/>
    <w:pPr>
      <w:spacing w:before="50" w:beforeLines="50" w:beforeAutospacing="0" w:after="50" w:afterLines="50" w:afterAutospacing="0" w:line="360" w:lineRule="auto"/>
      <w:jc w:val="left"/>
      <w:outlineLvl w:val="2"/>
    </w:pPr>
    <w:rPr>
      <w:rFonts w:hint="default" w:ascii="Times New Roman" w:hAnsi="Times New Roman" w:eastAsia="楷体" w:cs="宋体"/>
      <w:b/>
      <w:bCs/>
      <w:kern w:val="0"/>
      <w:sz w:val="21"/>
      <w:szCs w:val="27"/>
      <w:lang w:bidi="ar"/>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character" w:customStyle="1" w:styleId="5">
    <w:name w:val="标题 3 Char"/>
    <w:link w:val="2"/>
    <w:qFormat/>
    <w:uiPriority w:val="0"/>
    <w:rPr>
      <w:rFonts w:hint="default" w:ascii="Times New Roman" w:hAnsi="Times New Roman" w:eastAsia="楷体" w:cs="宋体"/>
      <w:b/>
      <w:bCs/>
      <w:kern w:val="0"/>
      <w:sz w:val="21"/>
      <w:szCs w:val="27"/>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1</TotalTime>
  <ScaleCrop>false</ScaleCrop>
  <LinksUpToDate>false</LinksUpToDate>
  <CharactersWithSpaces>0</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2026-03-19T01:44:00Z</dcterms:created>
  <dc:creator>刘华林</dc:creator>
  <cp:lastModifiedBy>刘华林</cp:lastModifiedBy>
  <dcterms:modified xsi:type="dcterms:W3CDTF">2026-03-19T02:01:35Z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FC27E6F4243D4D8ABFF6E5F95B620E62_11</vt:lpwstr>
  </property>
  <property fmtid="{D5CDD505-2E9C-101B-9397-08002B2CF9AE}" pid="4" name="KSOTemplateDocerSaveRecord">
    <vt:lpwstr>eyJoZGlkIjoiOTViNmYwNWEyNDc5YjRmNTkwODhhYTExMTQ4N2Y2MTAiLCJ1c2VySWQiOiIxNDc0OTE4Nzg1In0=</vt:lpwstr>
  </property>
</Properties>
</file>